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修枝剪</w:t>
      </w:r>
    </w:p>
    <w:p>
      <w:pPr>
        <w:ind w:left="0" w:firstLine="0" w:firstLine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sz w:val="21"/>
          <w:szCs w:val="21"/>
          <w:lang w:val="en-US" w:eastAsia="zh-CN"/>
        </w:rPr>
        <w:t>一、使用说明：</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color w:val="auto"/>
          <w:sz w:val="21"/>
          <w:szCs w:val="21"/>
          <w:lang w:val="en-US" w:eastAsia="zh-CN"/>
        </w:rPr>
        <w:t>1.1新枝剪在使用时，一定要先从细枝条开始修剪，</w:t>
      </w:r>
      <w:r>
        <w:rPr>
          <w:rFonts w:hint="eastAsia" w:ascii="微软雅黑" w:hAnsi="微软雅黑" w:eastAsia="微软雅黑" w:cs="微软雅黑"/>
          <w:color w:val="auto"/>
          <w:sz w:val="21"/>
          <w:szCs w:val="21"/>
        </w:rPr>
        <w:t>磨合10-20次之后再修剪</w:t>
      </w:r>
      <w:r>
        <w:rPr>
          <w:rFonts w:hint="eastAsia" w:ascii="微软雅黑" w:hAnsi="微软雅黑" w:eastAsia="微软雅黑" w:cs="微软雅黑"/>
          <w:color w:val="auto"/>
          <w:sz w:val="21"/>
          <w:szCs w:val="21"/>
          <w:lang w:val="en-US" w:eastAsia="zh-CN"/>
        </w:rPr>
        <w:t>稍微</w:t>
      </w:r>
      <w:r>
        <w:rPr>
          <w:rFonts w:hint="eastAsia" w:ascii="微软雅黑" w:hAnsi="微软雅黑" w:eastAsia="微软雅黑" w:cs="微软雅黑"/>
          <w:color w:val="auto"/>
          <w:sz w:val="21"/>
          <w:szCs w:val="21"/>
        </w:rPr>
        <w:t>粗</w:t>
      </w:r>
      <w:r>
        <w:rPr>
          <w:rFonts w:hint="eastAsia" w:ascii="微软雅黑" w:hAnsi="微软雅黑" w:eastAsia="微软雅黑" w:cs="微软雅黑"/>
          <w:color w:val="auto"/>
          <w:sz w:val="21"/>
          <w:szCs w:val="21"/>
          <w:lang w:val="en-US" w:eastAsia="zh-CN"/>
        </w:rPr>
        <w:t>一些的枝条，在一定程度上可以减少剪刃出现缺口的问题。</w:t>
      </w:r>
    </w:p>
    <w:p>
      <w:pP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1.2在使用时不要扭转修枝剪，如果修枝剪被扭成图C （顺时针）中的状态，上下剪片会互相挤压发生啃咬现象而被损坏；如果被扭成图A（逆时针）中的状态，修剪时会在上下剪片间产生间隙而无法确保平滑修剪或出现夹树皮的现象。正确使用应该是按照图B所示--剪刃垂直枝条、剪身与枝条有一定的夹角。</w:t>
      </w:r>
    </w:p>
    <w:p>
      <w:pP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drawing>
          <wp:inline distT="0" distB="0" distL="114300" distR="114300">
            <wp:extent cx="2872105" cy="1360805"/>
            <wp:effectExtent l="0" t="0" r="825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2872105" cy="1360805"/>
                    </a:xfrm>
                    <a:prstGeom prst="rect">
                      <a:avLst/>
                    </a:prstGeom>
                    <a:noFill/>
                    <a:ln w="9525">
                      <a:noFill/>
                      <a:miter/>
                    </a:ln>
                  </pic:spPr>
                </pic:pic>
              </a:graphicData>
            </a:graphic>
          </wp:inline>
        </w:drawing>
      </w:r>
      <w:r>
        <w:rPr>
          <w:rFonts w:hint="eastAsia" w:ascii="微软雅黑" w:hAnsi="微软雅黑" w:eastAsia="微软雅黑" w:cs="微软雅黑"/>
          <w:color w:val="auto"/>
          <w:sz w:val="21"/>
          <w:szCs w:val="21"/>
          <w:lang w:val="en-US" w:eastAsia="zh-CN"/>
        </w:rPr>
        <w:br w:type="textWrapping"/>
      </w:r>
      <w:r>
        <w:rPr>
          <w:rFonts w:hint="eastAsia" w:ascii="微软雅黑" w:hAnsi="微软雅黑" w:eastAsia="微软雅黑" w:cs="微软雅黑"/>
          <w:color w:val="auto"/>
          <w:sz w:val="21"/>
          <w:szCs w:val="21"/>
          <w:lang w:val="en-US" w:eastAsia="zh-CN"/>
        </w:rPr>
        <w:t>1.3在修剪过程中如果遇到阻力（一次剪不动），不要继续用力，需要将修枝剪移出，更换一个角度重新下剪，或者采用手锯操作，否则容易出现崩刃的情况。</w:t>
      </w:r>
    </w:p>
    <w:p>
      <w:pPr>
        <w:numPr>
          <w:ilvl w:val="0"/>
          <w:numId w:val="1"/>
        </w:num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VA系列砧铁剪在首次使用或者更换剪片后，用力握住手柄然后松开，这样反复3-4次，可以有效的避免夹树皮现象。</w:t>
      </w: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3、VS系列修枝剪，首次使用时请先从细枝条开始修剪；使用完毕用力握紧手柄，将锁扣推进卡槽入位。</w:t>
      </w:r>
      <w:bookmarkStart w:id="0" w:name="_GoBack"/>
      <w:bookmarkEnd w:id="0"/>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二、保养：</w:t>
      </w: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任何锐利的工具如果不加以保养都会变钝，这个规则同样适用于爱丽斯（ARS）产品，尽管ARS工厂建立了严格的质量控制标准。每次使用后，用浸有少量油（机油或者植物油）的布清理剪身上淤积的树脂，然后涂上防锈油，锈和（或）树脂淤积在剪身上将影响修枝剪的使用寿命。</w:t>
      </w: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三、剪刃研磨：</w:t>
      </w: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1、如图D所示，张开剪刃，油磨石垂直刃口外线、磨石与剪身20度夹角进行研磨；</w:t>
      </w: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2、如图E所示油磨石垂直刃口外线、磨石与剪身呈一定夹角在剪刃上磨出0.2-0.3mm宽度的刃面。</w:t>
      </w: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drawing>
          <wp:inline distT="0" distB="0" distL="114300" distR="114300">
            <wp:extent cx="2839720" cy="1348740"/>
            <wp:effectExtent l="0" t="0" r="10160"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2839720" cy="1348740"/>
                    </a:xfrm>
                    <a:prstGeom prst="rect">
                      <a:avLst/>
                    </a:prstGeom>
                    <a:noFill/>
                    <a:ln w="9525">
                      <a:noFill/>
                      <a:miter/>
                    </a:ln>
                  </pic:spPr>
                </pic:pic>
              </a:graphicData>
            </a:graphic>
          </wp:inline>
        </w:drawing>
      </w:r>
    </w:p>
    <w:p>
      <w:pPr>
        <w:rPr>
          <w:rFonts w:hint="eastAsia" w:ascii="微软雅黑" w:hAnsi="微软雅黑" w:eastAsia="微软雅黑" w:cs="微软雅黑"/>
          <w:sz w:val="21"/>
          <w:szCs w:val="21"/>
          <w:lang w:val="en-US" w:eastAsia="zh-CN"/>
        </w:rPr>
      </w:pPr>
    </w:p>
    <w:p>
      <w:pPr>
        <w:rPr>
          <w:rFonts w:hint="eastAsia" w:ascii="微软雅黑" w:hAnsi="微软雅黑" w:eastAsia="微软雅黑" w:cs="微软雅黑"/>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大黑简">
    <w:panose1 w:val="02010600000101010101"/>
    <w:charset w:val="86"/>
    <w:family w:val="auto"/>
    <w:pitch w:val="default"/>
    <w:sig w:usb0="00000001" w:usb1="080E0800" w:usb2="00000002" w:usb3="00000000" w:csb0="00040000" w:csb1="00000000"/>
  </w:font>
  <w:font w:name="华文行楷">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30A250"/>
    <w:multiLevelType w:val="singleLevel"/>
    <w:tmpl w:val="6030A25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ZmI2MTZiOWNiM2RlOTRkZjE2MjBiODI3ZDNmYjMifQ=="/>
  </w:docVars>
  <w:rsids>
    <w:rsidRoot w:val="0475184A"/>
    <w:rsid w:val="0475184A"/>
    <w:rsid w:val="11B91E11"/>
    <w:rsid w:val="1E5E59CA"/>
    <w:rsid w:val="28685782"/>
    <w:rsid w:val="3D006466"/>
    <w:rsid w:val="55CC644B"/>
    <w:rsid w:val="595A4D03"/>
    <w:rsid w:val="597D6869"/>
    <w:rsid w:val="5B687259"/>
    <w:rsid w:val="62474883"/>
    <w:rsid w:val="64746B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2021-02-20T04:01:00Z</dcterms:created>
  <dc:creator>sunjw</dc:creator>
  <cp:lastModifiedBy>Anna</cp:lastModifiedBy>
  <dcterms:modified xsi:type="dcterms:W3CDTF">2024-04-16T03:33:11Z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3963811DBECD4561BA88074ED37332B6</vt:lpwstr>
  </property>
</Properties>
</file>